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D6B" w:rsidRDefault="001A2D6B" w:rsidP="001A2D6B">
      <w:pPr>
        <w:spacing w:after="160" w:line="480" w:lineRule="auto"/>
        <w:jc w:val="center"/>
        <w:rPr>
          <w:rFonts w:ascii="Times New Roman" w:eastAsia="Calibri" w:hAnsi="Times New Roman"/>
          <w:b/>
          <w:bCs/>
          <w:sz w:val="24"/>
          <w:szCs w:val="24"/>
        </w:rPr>
      </w:pPr>
      <w:r>
        <w:rPr>
          <w:rFonts w:ascii="Times New Roman" w:eastAsia="Calibri" w:hAnsi="Times New Roman"/>
          <w:b/>
          <w:bCs/>
          <w:sz w:val="24"/>
          <w:szCs w:val="24"/>
        </w:rPr>
        <w:t>Sustainable Goods Company</w:t>
      </w:r>
    </w:p>
    <w:p w:rsidR="001A2D6B" w:rsidRDefault="001A2D6B" w:rsidP="001A2D6B">
      <w:pPr>
        <w:spacing w:after="160" w:line="480" w:lineRule="auto"/>
        <w:jc w:val="center"/>
        <w:rPr>
          <w:rFonts w:ascii="Times New Roman" w:eastAsia="Calibri" w:hAnsi="Times New Roman"/>
          <w:b/>
          <w:bCs/>
          <w:sz w:val="24"/>
          <w:szCs w:val="24"/>
        </w:rPr>
      </w:pPr>
      <w:r>
        <w:rPr>
          <w:rFonts w:ascii="Times New Roman" w:eastAsia="Calibri" w:hAnsi="Times New Roman"/>
          <w:b/>
          <w:bCs/>
          <w:sz w:val="24"/>
          <w:szCs w:val="24"/>
        </w:rPr>
        <w:t xml:space="preserve"> </w:t>
      </w:r>
    </w:p>
    <w:p w:rsidR="001A2D6B" w:rsidRDefault="001A2D6B" w:rsidP="001A2D6B">
      <w:pPr>
        <w:spacing w:after="160" w:line="480" w:lineRule="auto"/>
        <w:jc w:val="center"/>
        <w:rPr>
          <w:rFonts w:ascii="Times New Roman" w:eastAsia="Calibri" w:hAnsi="Times New Roman"/>
          <w:b/>
          <w:bCs/>
          <w:sz w:val="24"/>
          <w:szCs w:val="24"/>
        </w:rPr>
      </w:pPr>
      <w:r>
        <w:rPr>
          <w:rFonts w:ascii="Times New Roman" w:eastAsia="Calibri" w:hAnsi="Times New Roman"/>
          <w:b/>
          <w:bCs/>
          <w:sz w:val="24"/>
          <w:szCs w:val="24"/>
        </w:rPr>
        <w:t xml:space="preserve"> </w:t>
      </w:r>
    </w:p>
    <w:p w:rsidR="001A2D6B" w:rsidRDefault="001A2D6B" w:rsidP="001A2D6B">
      <w:pPr>
        <w:spacing w:after="160" w:line="480" w:lineRule="auto"/>
        <w:jc w:val="center"/>
        <w:rPr>
          <w:rFonts w:ascii="Times New Roman" w:eastAsia="Calibri" w:hAnsi="Times New Roman"/>
          <w:b/>
          <w:bCs/>
          <w:sz w:val="24"/>
          <w:szCs w:val="24"/>
        </w:rPr>
      </w:pPr>
      <w:r>
        <w:rPr>
          <w:rFonts w:ascii="Times New Roman" w:eastAsia="Calibri" w:hAnsi="Times New Roman"/>
          <w:b/>
          <w:bCs/>
          <w:sz w:val="24"/>
          <w:szCs w:val="24"/>
        </w:rPr>
        <w:t xml:space="preserve"> </w:t>
      </w:r>
    </w:p>
    <w:p w:rsidR="001A2D6B" w:rsidRDefault="001A2D6B" w:rsidP="001A2D6B">
      <w:pPr>
        <w:spacing w:after="160" w:line="480" w:lineRule="auto"/>
        <w:jc w:val="center"/>
        <w:rPr>
          <w:rFonts w:ascii="Times New Roman" w:eastAsia="Calibri" w:hAnsi="Times New Roman"/>
          <w:b/>
          <w:bCs/>
          <w:sz w:val="24"/>
          <w:szCs w:val="24"/>
        </w:rPr>
      </w:pPr>
      <w:r>
        <w:rPr>
          <w:rFonts w:ascii="Times New Roman" w:eastAsia="Calibri" w:hAnsi="Times New Roman"/>
          <w:b/>
          <w:bCs/>
          <w:sz w:val="24"/>
          <w:szCs w:val="24"/>
        </w:rPr>
        <w:t>Westly Jones</w:t>
      </w:r>
    </w:p>
    <w:p w:rsidR="001A2D6B" w:rsidRDefault="001A2D6B" w:rsidP="001A2D6B">
      <w:pPr>
        <w:spacing w:after="160" w:line="480" w:lineRule="auto"/>
        <w:jc w:val="center"/>
        <w:rPr>
          <w:rFonts w:ascii="Times New Roman" w:eastAsia="Calibri" w:hAnsi="Times New Roman"/>
          <w:b/>
          <w:bCs/>
          <w:sz w:val="24"/>
          <w:szCs w:val="24"/>
        </w:rPr>
      </w:pPr>
      <w:r>
        <w:rPr>
          <w:rFonts w:ascii="Times New Roman" w:eastAsia="Calibri" w:hAnsi="Times New Roman"/>
          <w:b/>
          <w:bCs/>
          <w:sz w:val="24"/>
          <w:szCs w:val="24"/>
        </w:rPr>
        <w:t xml:space="preserve"> </w:t>
      </w:r>
    </w:p>
    <w:p w:rsidR="001A2D6B" w:rsidRDefault="001A2D6B" w:rsidP="001A2D6B">
      <w:pPr>
        <w:spacing w:after="160" w:line="480" w:lineRule="auto"/>
        <w:jc w:val="center"/>
        <w:rPr>
          <w:rFonts w:ascii="Times New Roman" w:eastAsia="Calibri" w:hAnsi="Times New Roman"/>
          <w:b/>
          <w:bCs/>
          <w:sz w:val="24"/>
          <w:szCs w:val="24"/>
        </w:rPr>
      </w:pPr>
      <w:r>
        <w:rPr>
          <w:rFonts w:ascii="Times New Roman" w:eastAsia="Calibri" w:hAnsi="Times New Roman"/>
          <w:b/>
          <w:bCs/>
          <w:sz w:val="24"/>
          <w:szCs w:val="24"/>
        </w:rPr>
        <w:t xml:space="preserve"> </w:t>
      </w:r>
    </w:p>
    <w:p w:rsidR="001A2D6B" w:rsidRDefault="001A2D6B" w:rsidP="001A2D6B">
      <w:pPr>
        <w:spacing w:after="160" w:line="480" w:lineRule="auto"/>
        <w:jc w:val="center"/>
        <w:rPr>
          <w:rFonts w:ascii="Times New Roman" w:eastAsia="Calibri" w:hAnsi="Times New Roman"/>
          <w:b/>
          <w:bCs/>
          <w:sz w:val="24"/>
          <w:szCs w:val="24"/>
        </w:rPr>
      </w:pPr>
      <w:r>
        <w:rPr>
          <w:rFonts w:ascii="Times New Roman" w:eastAsia="Calibri" w:hAnsi="Times New Roman"/>
          <w:b/>
          <w:bCs/>
          <w:sz w:val="24"/>
          <w:szCs w:val="24"/>
        </w:rPr>
        <w:t xml:space="preserve"> </w:t>
      </w:r>
    </w:p>
    <w:p w:rsidR="001A2D6B" w:rsidRDefault="001A2D6B" w:rsidP="001A2D6B">
      <w:pPr>
        <w:spacing w:after="160" w:line="480" w:lineRule="auto"/>
        <w:jc w:val="center"/>
        <w:rPr>
          <w:rFonts w:ascii="Times New Roman" w:eastAsia="Calibri" w:hAnsi="Times New Roman"/>
          <w:b/>
          <w:bCs/>
          <w:sz w:val="24"/>
          <w:szCs w:val="24"/>
        </w:rPr>
      </w:pPr>
      <w:r>
        <w:rPr>
          <w:rFonts w:ascii="Times New Roman" w:eastAsia="Calibri" w:hAnsi="Times New Roman"/>
          <w:b/>
          <w:bCs/>
          <w:sz w:val="24"/>
          <w:szCs w:val="24"/>
        </w:rPr>
        <w:t>Bus 502: Global Business</w:t>
      </w:r>
    </w:p>
    <w:p w:rsidR="001A2D6B" w:rsidRDefault="001A2D6B" w:rsidP="001A2D6B">
      <w:pPr>
        <w:spacing w:after="160" w:line="480" w:lineRule="auto"/>
        <w:jc w:val="center"/>
        <w:rPr>
          <w:rFonts w:ascii="Times New Roman" w:eastAsia="Calibri" w:hAnsi="Times New Roman"/>
          <w:b/>
          <w:bCs/>
          <w:sz w:val="24"/>
          <w:szCs w:val="24"/>
        </w:rPr>
      </w:pPr>
      <w:r>
        <w:rPr>
          <w:rFonts w:ascii="Times New Roman" w:eastAsia="Calibri" w:hAnsi="Times New Roman"/>
          <w:b/>
          <w:bCs/>
          <w:sz w:val="24"/>
          <w:szCs w:val="24"/>
        </w:rPr>
        <w:t xml:space="preserve">Instructor: Orlando </w:t>
      </w:r>
      <w:proofErr w:type="spellStart"/>
      <w:r>
        <w:rPr>
          <w:rFonts w:ascii="Times New Roman" w:eastAsia="Calibri" w:hAnsi="Times New Roman"/>
          <w:b/>
          <w:bCs/>
          <w:sz w:val="24"/>
          <w:szCs w:val="24"/>
        </w:rPr>
        <w:t>Rivero</w:t>
      </w:r>
      <w:proofErr w:type="spellEnd"/>
    </w:p>
    <w:p w:rsidR="001A2D6B" w:rsidRDefault="001A2D6B" w:rsidP="001A2D6B">
      <w:pPr>
        <w:spacing w:after="160" w:line="480" w:lineRule="auto"/>
        <w:jc w:val="center"/>
        <w:rPr>
          <w:rFonts w:ascii="Times New Roman" w:eastAsia="Calibri" w:hAnsi="Times New Roman"/>
          <w:b/>
          <w:bCs/>
          <w:sz w:val="24"/>
          <w:szCs w:val="24"/>
        </w:rPr>
      </w:pPr>
      <w:r>
        <w:rPr>
          <w:rFonts w:ascii="Times New Roman" w:eastAsia="Calibri" w:hAnsi="Times New Roman"/>
          <w:b/>
          <w:bCs/>
          <w:sz w:val="24"/>
          <w:szCs w:val="24"/>
        </w:rPr>
        <w:t>May 7, 2017</w:t>
      </w:r>
      <w:r>
        <w:rPr>
          <w:rFonts w:ascii="Times New Roman" w:eastAsia="Calibri" w:hAnsi="Times New Roman"/>
          <w:b/>
          <w:bCs/>
          <w:sz w:val="24"/>
          <w:szCs w:val="24"/>
        </w:rPr>
        <w:br w:type="page"/>
      </w:r>
    </w:p>
    <w:p w:rsidR="001A2D6B" w:rsidRDefault="001A2D6B" w:rsidP="001A2D6B">
      <w:pPr>
        <w:spacing w:after="160" w:line="480" w:lineRule="auto"/>
        <w:jc w:val="center"/>
        <w:rPr>
          <w:rFonts w:ascii="Times New Roman" w:eastAsia="Calibri" w:hAnsi="Times New Roman"/>
          <w:b/>
          <w:bCs/>
          <w:sz w:val="24"/>
          <w:szCs w:val="24"/>
        </w:rPr>
      </w:pPr>
      <w:r>
        <w:rPr>
          <w:rFonts w:ascii="Times New Roman" w:eastAsia="Calibri" w:hAnsi="Times New Roman"/>
          <w:b/>
          <w:bCs/>
          <w:sz w:val="24"/>
          <w:szCs w:val="24"/>
        </w:rPr>
        <w:t>Sustainable Goods</w:t>
      </w:r>
    </w:p>
    <w:p w:rsidR="001A2D6B" w:rsidRDefault="001A2D6B" w:rsidP="001A2D6B">
      <w:pPr>
        <w:spacing w:after="160" w:line="480" w:lineRule="auto"/>
        <w:rPr>
          <w:rFonts w:ascii="Times New Roman" w:eastAsia="Calibri" w:hAnsi="Times New Roman"/>
          <w:b/>
          <w:bCs/>
          <w:sz w:val="24"/>
          <w:szCs w:val="24"/>
        </w:rPr>
      </w:pPr>
      <w:r>
        <w:rPr>
          <w:rFonts w:ascii="Times New Roman" w:eastAsia="Calibri" w:hAnsi="Times New Roman"/>
          <w:b/>
          <w:bCs/>
          <w:sz w:val="24"/>
          <w:szCs w:val="24"/>
        </w:rPr>
        <w:t>Macropolitical and Macroeconomic considerations</w:t>
      </w:r>
    </w:p>
    <w:p w:rsidR="001A2D6B" w:rsidRDefault="001A2D6B" w:rsidP="001A2D6B">
      <w:pPr>
        <w:spacing w:after="160" w:line="480" w:lineRule="auto"/>
        <w:ind w:firstLine="720"/>
        <w:rPr>
          <w:rFonts w:ascii="Times New Roman" w:eastAsia="Calibri" w:hAnsi="Times New Roman"/>
          <w:sz w:val="24"/>
          <w:szCs w:val="24"/>
        </w:rPr>
      </w:pPr>
      <w:r>
        <w:rPr>
          <w:rFonts w:ascii="Times New Roman" w:eastAsia="Calibri" w:hAnsi="Times New Roman"/>
          <w:sz w:val="24"/>
          <w:szCs w:val="24"/>
        </w:rPr>
        <w:t>Considering the case of Sustainable goods Company, macropolitical factors that influence the decision to invest in a particular country are the actions of the political authority that affects how businesses conduct their operations within or without its boundaries where the businesses are resident to that country. Macroeconomic factors are the market operations whether man – made of otherwise that affect the conduct of international business (Ostrom, 2003). This discussion will examine the considerations in a developing and a developed country with arguments based on one country each with Kenya representing developing countries category while China will represent the developed countries category.</w:t>
      </w:r>
    </w:p>
    <w:p w:rsidR="001A2D6B" w:rsidRDefault="001A2D6B" w:rsidP="001A2D6B">
      <w:pPr>
        <w:spacing w:after="160" w:line="480" w:lineRule="auto"/>
        <w:rPr>
          <w:rFonts w:ascii="Times New Roman" w:eastAsia="Calibri" w:hAnsi="Times New Roman"/>
          <w:b/>
          <w:bCs/>
          <w:sz w:val="24"/>
          <w:szCs w:val="24"/>
        </w:rPr>
      </w:pPr>
      <w:r>
        <w:rPr>
          <w:rFonts w:ascii="Times New Roman" w:eastAsia="Calibri" w:hAnsi="Times New Roman"/>
          <w:b/>
          <w:bCs/>
          <w:sz w:val="24"/>
          <w:szCs w:val="24"/>
        </w:rPr>
        <w:t>Macropolitical and macro-economic factors in South Africa.</w:t>
      </w:r>
    </w:p>
    <w:p w:rsidR="001A2D6B" w:rsidRDefault="001A2D6B" w:rsidP="001A2D6B">
      <w:pPr>
        <w:spacing w:after="160" w:line="480" w:lineRule="auto"/>
        <w:ind w:firstLine="720"/>
        <w:rPr>
          <w:rFonts w:ascii="Times New Roman" w:eastAsia="Calibri" w:hAnsi="Times New Roman"/>
          <w:sz w:val="24"/>
          <w:szCs w:val="24"/>
        </w:rPr>
      </w:pPr>
      <w:r>
        <w:rPr>
          <w:rFonts w:ascii="Times New Roman" w:eastAsia="Calibri" w:hAnsi="Times New Roman"/>
          <w:sz w:val="24"/>
          <w:szCs w:val="24"/>
        </w:rPr>
        <w:t>The political stability of the Republic of South Africa has been wanting and this has greatly slowed the country’s economic development agenda. This problem can be replicated in almost all developing countries. Form the failed coup attempt of 1982 to the post-election violence of 2007. Such occurrences have been experienced across majority of the developing countries. The lack of political will and underhand awarding of tenders has ensured that developing countries have continuously made the wrong decision, frustrating the investors in the process who leave and don’t come back.</w:t>
      </w:r>
    </w:p>
    <w:p w:rsidR="001A2D6B" w:rsidRDefault="001A2D6B" w:rsidP="001A2D6B">
      <w:pPr>
        <w:spacing w:after="160" w:line="480" w:lineRule="auto"/>
        <w:ind w:firstLine="720"/>
        <w:rPr>
          <w:rFonts w:ascii="Times New Roman" w:eastAsia="Calibri" w:hAnsi="Times New Roman"/>
          <w:sz w:val="24"/>
          <w:szCs w:val="24"/>
        </w:rPr>
      </w:pPr>
      <w:r>
        <w:rPr>
          <w:rFonts w:ascii="Times New Roman" w:eastAsia="Calibri" w:hAnsi="Times New Roman"/>
          <w:sz w:val="24"/>
          <w:szCs w:val="24"/>
        </w:rPr>
        <w:t xml:space="preserve">Social challenges that affect the decision by investors to invest in the developing world countries include disease and insecurity. For example, in South Africa, youth gangs </w:t>
      </w:r>
      <w:proofErr w:type="spellStart"/>
      <w:r>
        <w:rPr>
          <w:rFonts w:ascii="Times New Roman" w:eastAsia="Calibri" w:hAnsi="Times New Roman"/>
          <w:sz w:val="24"/>
          <w:szCs w:val="24"/>
        </w:rPr>
        <w:t>terrorise</w:t>
      </w:r>
      <w:proofErr w:type="spellEnd"/>
      <w:r>
        <w:rPr>
          <w:rFonts w:ascii="Times New Roman" w:eastAsia="Calibri" w:hAnsi="Times New Roman"/>
          <w:sz w:val="24"/>
          <w:szCs w:val="24"/>
        </w:rPr>
        <w:t xml:space="preserve"> business owners and rob their businesses for lack of employment due to slowed economic </w:t>
      </w:r>
      <w:r>
        <w:rPr>
          <w:rFonts w:ascii="Times New Roman" w:eastAsia="Calibri" w:hAnsi="Times New Roman"/>
          <w:sz w:val="24"/>
          <w:szCs w:val="24"/>
        </w:rPr>
        <w:lastRenderedPageBreak/>
        <w:t>development. The news of such developments wards off potential investors from expanding business operations to the country.</w:t>
      </w:r>
    </w:p>
    <w:p w:rsidR="001A2D6B" w:rsidRDefault="001A2D6B" w:rsidP="001A2D6B">
      <w:pPr>
        <w:spacing w:after="160" w:line="480" w:lineRule="auto"/>
        <w:ind w:firstLine="720"/>
        <w:rPr>
          <w:rFonts w:ascii="Times New Roman" w:eastAsia="Calibri" w:hAnsi="Times New Roman"/>
          <w:sz w:val="24"/>
          <w:szCs w:val="24"/>
        </w:rPr>
      </w:pPr>
      <w:r>
        <w:rPr>
          <w:rFonts w:ascii="Times New Roman" w:eastAsia="Calibri" w:hAnsi="Times New Roman"/>
          <w:sz w:val="24"/>
          <w:szCs w:val="24"/>
        </w:rPr>
        <w:t>The economic factors in South Africa are also not so welcoming to a new investor. This is because of misinformed economic policies and regulations. Although sometimes they are meant to protect the home industry they are at times too harsh which discourages investors. In most cases they involve the tax regime and the involvement of the local population in the running of the business (</w:t>
      </w:r>
      <w:proofErr w:type="spellStart"/>
      <w:r>
        <w:rPr>
          <w:rFonts w:ascii="Times New Roman" w:eastAsia="Calibri" w:hAnsi="Times New Roman"/>
          <w:sz w:val="24"/>
          <w:szCs w:val="24"/>
        </w:rPr>
        <w:t>Mwega</w:t>
      </w:r>
      <w:proofErr w:type="spellEnd"/>
      <w:r>
        <w:rPr>
          <w:rFonts w:ascii="Times New Roman" w:eastAsia="Calibri" w:hAnsi="Times New Roman"/>
          <w:sz w:val="24"/>
          <w:szCs w:val="24"/>
        </w:rPr>
        <w:t xml:space="preserve"> et al, 2006)</w:t>
      </w:r>
    </w:p>
    <w:p w:rsidR="001A2D6B" w:rsidRDefault="001A2D6B" w:rsidP="001A2D6B">
      <w:pPr>
        <w:spacing w:after="160" w:line="480" w:lineRule="auto"/>
        <w:rPr>
          <w:rFonts w:ascii="Times New Roman" w:eastAsia="Calibri" w:hAnsi="Times New Roman"/>
          <w:b/>
          <w:bCs/>
          <w:sz w:val="24"/>
          <w:szCs w:val="24"/>
        </w:rPr>
      </w:pPr>
      <w:r>
        <w:rPr>
          <w:rFonts w:ascii="Times New Roman" w:eastAsia="Calibri" w:hAnsi="Times New Roman"/>
          <w:b/>
          <w:bCs/>
          <w:sz w:val="24"/>
          <w:szCs w:val="24"/>
        </w:rPr>
        <w:t>Macropolitical and Macro-Economic Factors in China</w:t>
      </w:r>
    </w:p>
    <w:p w:rsidR="001A2D6B" w:rsidRDefault="001A2D6B" w:rsidP="001A2D6B">
      <w:pPr>
        <w:spacing w:after="160" w:line="480" w:lineRule="auto"/>
        <w:ind w:firstLine="720"/>
        <w:rPr>
          <w:rFonts w:ascii="Times New Roman" w:eastAsia="Calibri" w:hAnsi="Times New Roman"/>
          <w:sz w:val="24"/>
          <w:szCs w:val="24"/>
        </w:rPr>
      </w:pPr>
      <w:r>
        <w:rPr>
          <w:rFonts w:ascii="Times New Roman" w:eastAsia="Calibri" w:hAnsi="Times New Roman"/>
          <w:sz w:val="24"/>
          <w:szCs w:val="24"/>
        </w:rPr>
        <w:t>For starters, China is viewed by Foreign Direct Investors as politically stable. Most investors are looking for investments in a country where predictability and opportunities for organizations to plan into their future are guaranteed (Peng et al, 2008. Political instability can also cause hyperinflation as the governments finance war. This fear is eliminated in China and other developed countries where civil wars are unheard of. The Chinese government has put in place stringent rules for fighting corruption elements and cartels who destroy the economy by dealing goods in the back market.</w:t>
      </w:r>
    </w:p>
    <w:p w:rsidR="001A2D6B" w:rsidRDefault="001A2D6B" w:rsidP="001A2D6B">
      <w:pPr>
        <w:spacing w:after="160" w:line="480" w:lineRule="auto"/>
        <w:ind w:firstLine="720"/>
        <w:rPr>
          <w:rFonts w:ascii="Times New Roman" w:eastAsia="Calibri" w:hAnsi="Times New Roman"/>
          <w:sz w:val="24"/>
          <w:szCs w:val="24"/>
        </w:rPr>
      </w:pPr>
      <w:r>
        <w:rPr>
          <w:rFonts w:ascii="Times New Roman" w:eastAsia="Calibri" w:hAnsi="Times New Roman"/>
          <w:sz w:val="24"/>
          <w:szCs w:val="24"/>
        </w:rPr>
        <w:t xml:space="preserve">Socially China is the most populated country in the world and with a good education system. This means that in China there is always going to be a ready market and there is no shortage of young and skilled </w:t>
      </w:r>
      <w:proofErr w:type="spellStart"/>
      <w:r>
        <w:rPr>
          <w:rFonts w:ascii="Times New Roman" w:eastAsia="Calibri" w:hAnsi="Times New Roman"/>
          <w:sz w:val="24"/>
          <w:szCs w:val="24"/>
        </w:rPr>
        <w:t>labour</w:t>
      </w:r>
      <w:proofErr w:type="spellEnd"/>
      <w:r>
        <w:rPr>
          <w:rFonts w:ascii="Times New Roman" w:eastAsia="Calibri" w:hAnsi="Times New Roman"/>
          <w:sz w:val="24"/>
          <w:szCs w:val="24"/>
        </w:rPr>
        <w:t xml:space="preserve">. This kind of </w:t>
      </w:r>
      <w:proofErr w:type="spellStart"/>
      <w:r>
        <w:rPr>
          <w:rFonts w:ascii="Times New Roman" w:eastAsia="Calibri" w:hAnsi="Times New Roman"/>
          <w:sz w:val="24"/>
          <w:szCs w:val="24"/>
        </w:rPr>
        <w:t>labour</w:t>
      </w:r>
      <w:proofErr w:type="spellEnd"/>
      <w:r>
        <w:rPr>
          <w:rFonts w:ascii="Times New Roman" w:eastAsia="Calibri" w:hAnsi="Times New Roman"/>
          <w:sz w:val="24"/>
          <w:szCs w:val="24"/>
        </w:rPr>
        <w:t xml:space="preserve"> is good for a business entering a new market as it is not expensive and will most certainly get the job done.</w:t>
      </w:r>
    </w:p>
    <w:p w:rsidR="001A2D6B" w:rsidRDefault="001A2D6B" w:rsidP="001A2D6B">
      <w:pPr>
        <w:spacing w:after="160" w:line="480" w:lineRule="auto"/>
        <w:ind w:firstLine="720"/>
        <w:rPr>
          <w:rFonts w:ascii="Times New Roman" w:eastAsia="Calibri" w:hAnsi="Times New Roman"/>
          <w:sz w:val="24"/>
          <w:szCs w:val="24"/>
        </w:rPr>
      </w:pPr>
      <w:r>
        <w:rPr>
          <w:rFonts w:ascii="Times New Roman" w:eastAsia="Calibri" w:hAnsi="Times New Roman"/>
          <w:sz w:val="24"/>
          <w:szCs w:val="24"/>
        </w:rPr>
        <w:t xml:space="preserve">Economically China has been on the fore front with emphasis on new technology and innovation. Investors would consider going to a country like China because the country has </w:t>
      </w:r>
      <w:r>
        <w:rPr>
          <w:rFonts w:ascii="Times New Roman" w:eastAsia="Calibri" w:hAnsi="Times New Roman"/>
          <w:sz w:val="24"/>
          <w:szCs w:val="24"/>
        </w:rPr>
        <w:lastRenderedPageBreak/>
        <w:t>developed an almost perfect infrastructural network that enable businesses cut costs and work towards meeting its business objectives</w:t>
      </w:r>
    </w:p>
    <w:p w:rsidR="001A2D6B" w:rsidRDefault="001A2D6B" w:rsidP="001A2D6B">
      <w:pPr>
        <w:spacing w:after="160" w:line="480" w:lineRule="auto"/>
        <w:jc w:val="center"/>
        <w:rPr>
          <w:rFonts w:ascii="Times New Roman" w:eastAsia="Calibri" w:hAnsi="Times New Roman"/>
          <w:b/>
          <w:bCs/>
          <w:sz w:val="24"/>
          <w:szCs w:val="24"/>
        </w:rPr>
      </w:pPr>
      <w:r>
        <w:rPr>
          <w:rFonts w:ascii="Times New Roman" w:eastAsia="Calibri" w:hAnsi="Times New Roman"/>
          <w:b/>
          <w:bCs/>
          <w:sz w:val="24"/>
          <w:szCs w:val="24"/>
        </w:rPr>
        <w:t>Conclusion</w:t>
      </w:r>
    </w:p>
    <w:p w:rsidR="001A2D6B" w:rsidRDefault="001A2D6B" w:rsidP="001A2D6B">
      <w:pPr>
        <w:spacing w:after="160" w:line="480" w:lineRule="auto"/>
        <w:ind w:firstLine="720"/>
        <w:rPr>
          <w:rFonts w:ascii="Times New Roman" w:eastAsia="Calibri" w:hAnsi="Times New Roman"/>
          <w:sz w:val="24"/>
          <w:szCs w:val="24"/>
        </w:rPr>
      </w:pPr>
      <w:r>
        <w:rPr>
          <w:rFonts w:ascii="Times New Roman" w:eastAsia="Calibri" w:hAnsi="Times New Roman"/>
          <w:sz w:val="24"/>
          <w:szCs w:val="24"/>
        </w:rPr>
        <w:t xml:space="preserve">In a nut shell, Foreign Direct Investors will take their most strategic ventures to a developed country as opposed to a developing country. This is because the political, social and the economic </w:t>
      </w:r>
      <w:bookmarkStart w:id="0" w:name="_GoBack"/>
      <w:r>
        <w:rPr>
          <w:rFonts w:ascii="Times New Roman" w:eastAsia="Calibri" w:hAnsi="Times New Roman"/>
          <w:sz w:val="24"/>
          <w:szCs w:val="24"/>
        </w:rPr>
        <w:t xml:space="preserve">environment in a developing country is not conducive enough to venture into and realize profits to </w:t>
      </w:r>
      <w:bookmarkEnd w:id="0"/>
      <w:r>
        <w:rPr>
          <w:rFonts w:ascii="Times New Roman" w:eastAsia="Calibri" w:hAnsi="Times New Roman"/>
          <w:sz w:val="24"/>
          <w:szCs w:val="24"/>
        </w:rPr>
        <w:t xml:space="preserve">cover operational costs. </w:t>
      </w:r>
    </w:p>
    <w:p w:rsidR="001A2D6B" w:rsidRDefault="001A2D6B" w:rsidP="001A2D6B">
      <w:pPr>
        <w:spacing w:after="160" w:line="480" w:lineRule="auto"/>
        <w:rPr>
          <w:rFonts w:ascii="Times New Roman" w:eastAsia="Calibri" w:hAnsi="Times New Roman"/>
          <w:sz w:val="24"/>
          <w:szCs w:val="24"/>
        </w:rPr>
      </w:pPr>
      <w:r>
        <w:rPr>
          <w:rFonts w:ascii="Times New Roman" w:eastAsia="Calibri" w:hAnsi="Times New Roman"/>
          <w:sz w:val="24"/>
          <w:szCs w:val="24"/>
        </w:rPr>
        <w:br w:type="page"/>
      </w:r>
    </w:p>
    <w:p w:rsidR="001A2D6B" w:rsidRDefault="001A2D6B" w:rsidP="001A2D6B">
      <w:pPr>
        <w:spacing w:after="160" w:line="480" w:lineRule="auto"/>
        <w:ind w:firstLine="720"/>
        <w:jc w:val="center"/>
        <w:rPr>
          <w:rFonts w:ascii="Times New Roman" w:eastAsia="Calibri" w:hAnsi="Times New Roman"/>
          <w:b/>
          <w:bCs/>
          <w:sz w:val="24"/>
          <w:szCs w:val="24"/>
        </w:rPr>
      </w:pPr>
      <w:r>
        <w:rPr>
          <w:rFonts w:ascii="Times New Roman" w:eastAsia="Calibri" w:hAnsi="Times New Roman"/>
          <w:b/>
          <w:bCs/>
          <w:sz w:val="24"/>
          <w:szCs w:val="24"/>
        </w:rPr>
        <w:t>References</w:t>
      </w:r>
    </w:p>
    <w:p w:rsidR="001A2D6B" w:rsidRDefault="001A2D6B" w:rsidP="001A2D6B">
      <w:pPr>
        <w:spacing w:after="160" w:line="480" w:lineRule="auto"/>
        <w:ind w:left="720" w:hanging="720"/>
        <w:jc w:val="left"/>
        <w:rPr>
          <w:rFonts w:ascii="Times New Roman" w:eastAsia="Calibri" w:hAnsi="Times New Roman"/>
          <w:sz w:val="24"/>
          <w:szCs w:val="24"/>
        </w:rPr>
      </w:pPr>
      <w:proofErr w:type="spellStart"/>
      <w:r>
        <w:rPr>
          <w:rFonts w:ascii="Times New Roman" w:eastAsia="Calibri" w:hAnsi="Times New Roman"/>
          <w:sz w:val="24"/>
          <w:szCs w:val="24"/>
        </w:rPr>
        <w:t>Mwega</w:t>
      </w:r>
      <w:proofErr w:type="spellEnd"/>
      <w:r>
        <w:rPr>
          <w:rFonts w:ascii="Times New Roman" w:eastAsia="Calibri" w:hAnsi="Times New Roman"/>
          <w:sz w:val="24"/>
          <w:szCs w:val="24"/>
        </w:rPr>
        <w:t xml:space="preserve">, F., &amp; </w:t>
      </w:r>
      <w:proofErr w:type="spellStart"/>
      <w:r>
        <w:rPr>
          <w:rFonts w:ascii="Times New Roman" w:eastAsia="Calibri" w:hAnsi="Times New Roman"/>
          <w:sz w:val="24"/>
          <w:szCs w:val="24"/>
        </w:rPr>
        <w:t>Ngugi</w:t>
      </w:r>
      <w:proofErr w:type="spellEnd"/>
      <w:r>
        <w:rPr>
          <w:rFonts w:ascii="Times New Roman" w:eastAsia="Calibri" w:hAnsi="Times New Roman"/>
          <w:sz w:val="24"/>
          <w:szCs w:val="24"/>
        </w:rPr>
        <w:t xml:space="preserve">, R. W. (2006). Foreign direct investment in Kenya. </w:t>
      </w:r>
      <w:r>
        <w:rPr>
          <w:rFonts w:ascii="Times New Roman" w:eastAsia="Calibri" w:hAnsi="Times New Roman"/>
          <w:i/>
          <w:iCs/>
          <w:sz w:val="24"/>
          <w:szCs w:val="24"/>
        </w:rPr>
        <w:t>Foreign Direct Investment</w:t>
      </w:r>
      <w:r>
        <w:rPr>
          <w:rFonts w:ascii="Times New Roman" w:eastAsia="Calibri" w:hAnsi="Times New Roman"/>
          <w:sz w:val="24"/>
          <w:szCs w:val="24"/>
        </w:rPr>
        <w:t>.</w:t>
      </w:r>
    </w:p>
    <w:p w:rsidR="001A2D6B" w:rsidRDefault="001A2D6B" w:rsidP="001A2D6B">
      <w:pPr>
        <w:spacing w:after="160" w:line="480" w:lineRule="auto"/>
        <w:ind w:left="720" w:hanging="720"/>
        <w:jc w:val="left"/>
        <w:rPr>
          <w:rFonts w:ascii="Times New Roman" w:eastAsia="Calibri" w:hAnsi="Times New Roman"/>
          <w:sz w:val="24"/>
          <w:szCs w:val="24"/>
        </w:rPr>
      </w:pPr>
      <w:r>
        <w:rPr>
          <w:rFonts w:ascii="Times New Roman" w:eastAsia="Calibri" w:hAnsi="Times New Roman"/>
          <w:sz w:val="24"/>
          <w:szCs w:val="24"/>
        </w:rPr>
        <w:t xml:space="preserve">Ostrom, E. (2003). </w:t>
      </w:r>
      <w:r>
        <w:rPr>
          <w:rFonts w:ascii="Times New Roman" w:eastAsia="Calibri" w:hAnsi="Times New Roman"/>
          <w:i/>
          <w:iCs/>
          <w:sz w:val="24"/>
          <w:szCs w:val="24"/>
        </w:rPr>
        <w:t>The commons in the new millennium: challenges and adaptation</w:t>
      </w:r>
      <w:r>
        <w:rPr>
          <w:rFonts w:ascii="Times New Roman" w:eastAsia="Calibri" w:hAnsi="Times New Roman"/>
          <w:sz w:val="24"/>
          <w:szCs w:val="24"/>
        </w:rPr>
        <w:t xml:space="preserve">. </w:t>
      </w:r>
      <w:proofErr w:type="spellStart"/>
      <w:r>
        <w:rPr>
          <w:rFonts w:ascii="Times New Roman" w:eastAsia="Calibri" w:hAnsi="Times New Roman"/>
          <w:sz w:val="24"/>
          <w:szCs w:val="24"/>
        </w:rPr>
        <w:t>Mit</w:t>
      </w:r>
      <w:proofErr w:type="spellEnd"/>
      <w:r>
        <w:rPr>
          <w:rFonts w:ascii="Times New Roman" w:eastAsia="Calibri" w:hAnsi="Times New Roman"/>
          <w:sz w:val="24"/>
          <w:szCs w:val="24"/>
        </w:rPr>
        <w:t xml:space="preserve"> Press.</w:t>
      </w:r>
    </w:p>
    <w:p w:rsidR="001A2D6B" w:rsidRDefault="001A2D6B" w:rsidP="001A2D6B">
      <w:pPr>
        <w:spacing w:after="160" w:line="480" w:lineRule="auto"/>
        <w:ind w:left="720" w:hanging="720"/>
        <w:jc w:val="left"/>
        <w:rPr>
          <w:rFonts w:ascii="Times New Roman" w:eastAsia="Calibri" w:hAnsi="Times New Roman"/>
          <w:sz w:val="24"/>
          <w:szCs w:val="24"/>
        </w:rPr>
      </w:pPr>
      <w:r>
        <w:rPr>
          <w:rFonts w:ascii="Times New Roman" w:eastAsia="Calibri" w:hAnsi="Times New Roman"/>
          <w:sz w:val="24"/>
          <w:szCs w:val="24"/>
        </w:rPr>
        <w:t xml:space="preserve">Peng, M. W., Wang, D. Y., &amp; Jiang, Y. (2008). An institution-based view of international business strategy: A focus on emerging economies. </w:t>
      </w:r>
      <w:r>
        <w:rPr>
          <w:rFonts w:ascii="Times New Roman" w:eastAsia="Calibri" w:hAnsi="Times New Roman"/>
          <w:i/>
          <w:iCs/>
          <w:sz w:val="24"/>
          <w:szCs w:val="24"/>
        </w:rPr>
        <w:t>Journal of international business studies</w:t>
      </w:r>
      <w:r>
        <w:rPr>
          <w:rFonts w:ascii="Times New Roman" w:eastAsia="Calibri" w:hAnsi="Times New Roman"/>
          <w:sz w:val="24"/>
          <w:szCs w:val="24"/>
        </w:rPr>
        <w:t xml:space="preserve"> </w:t>
      </w:r>
    </w:p>
    <w:p w:rsidR="001A2D6B" w:rsidRDefault="001A2D6B" w:rsidP="001A2D6B">
      <w:pPr>
        <w:spacing w:after="160" w:line="480" w:lineRule="auto"/>
        <w:ind w:firstLine="720"/>
        <w:jc w:val="left"/>
        <w:rPr>
          <w:rFonts w:ascii="Times New Roman" w:eastAsia="Calibri" w:hAnsi="Times New Roman"/>
          <w:b/>
          <w:bCs/>
          <w:sz w:val="24"/>
          <w:szCs w:val="24"/>
        </w:rPr>
      </w:pPr>
      <w:r>
        <w:rPr>
          <w:rFonts w:ascii="Times New Roman" w:eastAsia="Calibri" w:hAnsi="Times New Roman"/>
          <w:b/>
          <w:bCs/>
          <w:sz w:val="24"/>
          <w:szCs w:val="24"/>
        </w:rPr>
        <w:t xml:space="preserve"> </w:t>
      </w:r>
    </w:p>
    <w:p w:rsidR="001A2D6B" w:rsidRDefault="001A2D6B" w:rsidP="001A2D6B">
      <w:r>
        <w:t xml:space="preserve"> </w:t>
      </w:r>
    </w:p>
    <w:p w:rsidR="00CC729F" w:rsidRDefault="00CF7759"/>
    <w:sectPr w:rsidR="00CC7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D6B"/>
    <w:rsid w:val="00116054"/>
    <w:rsid w:val="00171049"/>
    <w:rsid w:val="001A2D6B"/>
    <w:rsid w:val="0036577E"/>
    <w:rsid w:val="00523C8E"/>
    <w:rsid w:val="00A10CD2"/>
    <w:rsid w:val="00AF4362"/>
    <w:rsid w:val="00B74B35"/>
    <w:rsid w:val="00CF7759"/>
    <w:rsid w:val="00F11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3C669-F705-4327-BBE0-45B43144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2D6B"/>
    <w:pPr>
      <w:jc w:val="both"/>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8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westly jones</dc:creator>
  <cp:keywords/>
  <dc:description/>
  <cp:lastModifiedBy>westly jones</cp:lastModifiedBy>
  <cp:revision>2</cp:revision>
  <cp:lastPrinted>2017-05-07T15:54:00Z</cp:lastPrinted>
  <dcterms:created xsi:type="dcterms:W3CDTF">2017-05-07T15:57:00Z</dcterms:created>
  <dcterms:modified xsi:type="dcterms:W3CDTF">2017-05-07T15:57:00Z</dcterms:modified>
</cp:coreProperties>
</file>